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177537C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4D03ED">
        <w:rPr>
          <w:szCs w:val="22"/>
        </w:rPr>
        <w:t xml:space="preserve">. </w:t>
      </w:r>
      <w:r w:rsidR="004D03ED" w:rsidRPr="004D03ED">
        <w:rPr>
          <w:szCs w:val="22"/>
        </w:rPr>
        <w:t>7</w:t>
      </w:r>
      <w:r w:rsidRPr="004D03ED">
        <w:rPr>
          <w:szCs w:val="22"/>
        </w:rPr>
        <w:t xml:space="preserve"> </w:t>
      </w:r>
      <w:r w:rsidR="00910A74" w:rsidRPr="004D03ED">
        <w:rPr>
          <w:lang w:eastAsia="cs-CZ"/>
        </w:rPr>
        <w:t>Zadávací dokumentace</w:t>
      </w:r>
      <w:r w:rsidRPr="004D03ED">
        <w:rPr>
          <w:szCs w:val="22"/>
        </w:rPr>
        <w:t xml:space="preserve"> – </w:t>
      </w:r>
      <w:r w:rsidRPr="004D03ED">
        <w:rPr>
          <w:b/>
          <w:color w:val="FF0000"/>
          <w:szCs w:val="22"/>
        </w:rPr>
        <w:t>Účastník předloží p</w:t>
      </w:r>
      <w:r w:rsidR="00910A74" w:rsidRPr="004D03ED">
        <w:rPr>
          <w:b/>
          <w:color w:val="FF0000"/>
          <w:szCs w:val="22"/>
        </w:rPr>
        <w:t xml:space="preserve">ouze v případě postupu dle čl. </w:t>
      </w:r>
      <w:proofErr w:type="gramStart"/>
      <w:r w:rsidR="004D03ED" w:rsidRPr="004D03ED">
        <w:rPr>
          <w:b/>
          <w:color w:val="FF0000"/>
          <w:szCs w:val="22"/>
        </w:rPr>
        <w:t>24</w:t>
      </w:r>
      <w:r w:rsidR="00910A74" w:rsidRPr="004D03ED">
        <w:rPr>
          <w:b/>
          <w:color w:val="FF0000"/>
          <w:szCs w:val="22"/>
        </w:rPr>
        <w:t>.2. a</w:t>
      </w:r>
      <w:r w:rsidR="004D03ED" w:rsidRPr="004D03ED">
        <w:rPr>
          <w:b/>
          <w:color w:val="FF0000"/>
          <w:szCs w:val="22"/>
        </w:rPr>
        <w:t xml:space="preserve"> 24</w:t>
      </w:r>
      <w:r w:rsidRPr="004D03ED">
        <w:rPr>
          <w:b/>
          <w:color w:val="FF0000"/>
          <w:szCs w:val="22"/>
        </w:rPr>
        <w:t>.3</w:t>
      </w:r>
      <w:proofErr w:type="gramEnd"/>
      <w:r w:rsidRPr="004D03ED">
        <w:rPr>
          <w:b/>
          <w:color w:val="FF0000"/>
          <w:szCs w:val="22"/>
        </w:rPr>
        <w:t xml:space="preserve"> </w:t>
      </w:r>
      <w:r w:rsidR="00910A74" w:rsidRPr="004D03ED">
        <w:rPr>
          <w:b/>
          <w:color w:val="FF0000"/>
          <w:szCs w:val="22"/>
        </w:rPr>
        <w:t>Zadávací dokumentace</w:t>
      </w:r>
      <w:r w:rsidRPr="004D03ED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16737372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4D03ED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D03ED">
        <w:rPr>
          <w:rFonts w:eastAsia="Times New Roman" w:cs="Times New Roman"/>
          <w:b/>
          <w:lang w:eastAsia="cs-CZ"/>
        </w:rPr>
        <w:t>Dodávky herbicidů 2022 - 2023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C7336B" w:rsidRPr="00C7336B">
        <w:rPr>
          <w:rFonts w:eastAsia="Times New Roman" w:cs="Times New Roman"/>
          <w:lang w:eastAsia="cs-CZ"/>
        </w:rPr>
        <w:t>č.j.</w:t>
      </w:r>
      <w:proofErr w:type="gramEnd"/>
      <w:r w:rsidR="00C7336B" w:rsidRPr="00C7336B">
        <w:rPr>
          <w:rFonts w:eastAsia="Times New Roman" w:cs="Times New Roman"/>
          <w:lang w:eastAsia="cs-CZ"/>
        </w:rPr>
        <w:t xml:space="preserve"> 12469</w:t>
      </w:r>
      <w:r w:rsidR="00C7336B">
        <w:rPr>
          <w:rFonts w:eastAsia="Times New Roman" w:cs="Times New Roman"/>
          <w:lang w:eastAsia="cs-CZ"/>
        </w:rPr>
        <w:t>/2022-SŽ-GŘ-O8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8F515F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D589891" w14:textId="400E3057" w:rsidR="00C7336B" w:rsidRDefault="00C7336B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B6159BC" w14:textId="77777777" w:rsidR="00C7336B" w:rsidRDefault="00C7336B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6E5CF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33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33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9700C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70DA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52B08E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33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33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3267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8DEB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03ED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336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E208F86-1D7E-4C56-8B0D-1F52E0F8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3</cp:revision>
  <cp:lastPrinted>2022-02-07T07:51:00Z</cp:lastPrinted>
  <dcterms:created xsi:type="dcterms:W3CDTF">2022-01-19T12:24:00Z</dcterms:created>
  <dcterms:modified xsi:type="dcterms:W3CDTF">2022-02-07T07:52:00Z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